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84" w:rsidRPr="002D1FB7" w:rsidRDefault="00F92884" w:rsidP="00F92884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2D1FB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ANEXO III - PLANO DE TRABALHO</w:t>
      </w:r>
    </w:p>
    <w:p w:rsidR="00F92884" w:rsidRDefault="00F92884" w:rsidP="00F92884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DADOS DO PROJETO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Nome do Projeto: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2- 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Escolha a categoria a que vai concorrer: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3-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Descrição do projeto </w:t>
      </w: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>
        <w:rPr>
          <w:rFonts w:asciiTheme="minorHAnsi" w:eastAsia="Times New Roman" w:hAnsiTheme="minorHAnsi" w:cstheme="minorBidi"/>
          <w:b/>
          <w:bCs/>
          <w:color w:val="000000"/>
          <w:sz w:val="24"/>
          <w:szCs w:val="24"/>
        </w:rPr>
        <w:t>4-</w:t>
      </w:r>
      <w:r w:rsidRPr="00840598">
        <w:rPr>
          <w:rFonts w:asciiTheme="minorHAnsi" w:eastAsia="Times New Roman" w:hAnsiTheme="minorHAnsi" w:cstheme="minorBidi"/>
          <w:b/>
          <w:bCs/>
          <w:color w:val="000000"/>
          <w:sz w:val="24"/>
          <w:szCs w:val="24"/>
        </w:rPr>
        <w:t xml:space="preserve">Objetivos do projeto </w:t>
      </w:r>
      <w:r w:rsidRPr="00840598">
        <w:rPr>
          <w:rFonts w:asciiTheme="minorHAnsi" w:eastAsia="Times New Roman" w:hAnsiTheme="minorHAnsi" w:cstheme="minorBidi"/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840598">
        <w:rPr>
          <w:rFonts w:asciiTheme="minorHAnsi" w:eastAsia="Times New Roman" w:hAnsiTheme="minorHAnsi" w:cstheme="minorBid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>
        <w:rPr>
          <w:rFonts w:asciiTheme="minorHAnsi" w:eastAsia="Times New Roman" w:hAnsiTheme="minorHAnsi" w:cstheme="minorBidi"/>
          <w:b/>
          <w:bCs/>
          <w:color w:val="000000"/>
          <w:sz w:val="24"/>
          <w:szCs w:val="24"/>
        </w:rPr>
        <w:t>5-</w:t>
      </w:r>
      <w:r w:rsidRPr="00840598">
        <w:rPr>
          <w:rFonts w:asciiTheme="minorHAnsi" w:eastAsia="Times New Roman" w:hAnsiTheme="minorHAnsi" w:cstheme="minorBidi"/>
          <w:b/>
          <w:bCs/>
          <w:color w:val="000000"/>
          <w:sz w:val="24"/>
          <w:szCs w:val="24"/>
        </w:rPr>
        <w:t xml:space="preserve">Metas </w:t>
      </w:r>
      <w:r w:rsidRPr="00840598">
        <w:rPr>
          <w:rFonts w:asciiTheme="minorHAnsi" w:eastAsia="Times New Roman" w:hAnsiTheme="minorHAnsi" w:cstheme="minorBidi"/>
          <w:color w:val="000000"/>
          <w:sz w:val="24"/>
          <w:szCs w:val="24"/>
        </w:rPr>
        <w:t xml:space="preserve">(Neste espaço, é necessário detalhar os objetivos em pequenas ações e/ou resultados que sejam quantificáveis. </w:t>
      </w:r>
      <w:r w:rsidRPr="00840598">
        <w:rPr>
          <w:rFonts w:asciiTheme="minorHAnsi" w:eastAsiaTheme="minorEastAsia" w:hAnsiTheme="minorHAnsi" w:cstheme="minorBidi"/>
          <w:color w:val="000000" w:themeColor="text1"/>
          <w:kern w:val="2"/>
          <w:sz w:val="24"/>
          <w:szCs w:val="24"/>
          <w14:ligatures w14:val="standardContextual"/>
        </w:rPr>
        <w:t>Por exemplo: Realização de 02 oficinas de escrita criativa; Publicação de 500 livros; Realização de 4 saraus; Roda de leitura com participação de 300 leitores).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6-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Perfil do público a ser atingido pelo projeto </w:t>
      </w: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7-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Sua ação cultural é voltada prioritariamente para algum destes perfis de público?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Pessoas vítimas de violência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Pessoas em situação de pobreza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Pessoas em situação de rua (moradores de rua)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Pessoas em situação de restrição e privação de liberdade (população carcerária)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Pessoas com deficiência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Pessoas em sofrimento físico e/ou psíquico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Bidi"/>
          <w:color w:val="000000"/>
          <w:sz w:val="24"/>
          <w:szCs w:val="24"/>
        </w:rPr>
        <w:t>Mulheres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840598">
        <w:rPr>
          <w:rFonts w:asciiTheme="minorHAnsi" w:eastAsia="Times New Roman" w:hAnsiTheme="minorHAnsi" w:cstheme="minorBidi"/>
          <w:color w:val="000000" w:themeColor="text1"/>
          <w:kern w:val="2"/>
          <w:sz w:val="24"/>
          <w:szCs w:val="24"/>
          <w14:ligatures w14:val="standardContextual"/>
        </w:rPr>
        <w:t>LGBTQIAPN+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Povos e comunidades tradicionais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Negros e/ou negras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Ciganos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Indígenas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Não é voltada especificamente para um perfil, é aberta para todos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Bidi"/>
          <w:color w:val="000000"/>
          <w:sz w:val="24"/>
          <w:szCs w:val="24"/>
        </w:rPr>
        <w:t>Outros, indicar qual</w:t>
      </w:r>
    </w:p>
    <w:p w:rsidR="00F92884" w:rsidRPr="00840598" w:rsidRDefault="00F92884" w:rsidP="00F9288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8-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Medidas de acessibilidade empregadas no projeto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F92884" w:rsidRPr="00840598" w:rsidRDefault="00F92884" w:rsidP="00F9288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9-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Acessibilidade arquitetônica: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rotas acessíveis, com espaço de manobra para cadeira de rodas;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piso tátil;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rampas;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elevadores adequados para pessoas com deficiência;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corrimãos e guarda-corpos;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banheiros femininos e masculinos adaptados para pessoas com deficiência;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vagas de estacionamento para pessoas com deficiência;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assentos para pessoas obesas;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iluminação adequada;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 ) Outra ___________________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10 -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Acessibilidade comunicacional: 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a Língua Brasileira de Sinais - Libras;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o sistema Braille;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o sistema de sinalização ou comunicação tátil;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a audiodescrição;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as legendas; 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a linguagem simples;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(  ) textos adaptados para leitores de tela; e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Outra ______________________________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11-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Acessibilidade atitudinal: 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capacitação de equipes atuantes nos projetos culturais;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 ) contratação de profissionais com deficiência e profissionais especializados em acessibilidade cultural;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formação e sensibilização de agentes culturais, público e todos os envolvidos na cadeia produtiva cultural; e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outras medidas que visem a eliminação de atitudes capacitistas.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12- 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Informe como essas medidas de acessibilidade serão implementadas ou disponibilizadas de acordo com o projeto proposto.</w:t>
      </w:r>
    </w:p>
    <w:p w:rsidR="00F92884" w:rsidRPr="00840598" w:rsidRDefault="00F92884" w:rsidP="00F9288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>
        <w:rPr>
          <w:rFonts w:asciiTheme="minorHAnsi" w:eastAsia="Times New Roman" w:hAnsiTheme="minorHAnsi" w:cstheme="minorBidi"/>
          <w:b/>
          <w:bCs/>
          <w:color w:val="000000"/>
          <w:sz w:val="24"/>
          <w:szCs w:val="24"/>
        </w:rPr>
        <w:t>13-</w:t>
      </w:r>
      <w:r w:rsidRPr="00840598">
        <w:rPr>
          <w:rFonts w:asciiTheme="minorHAnsi" w:eastAsia="Times New Roman" w:hAnsiTheme="minorHAnsi" w:cstheme="minorBidi"/>
          <w:b/>
          <w:bCs/>
          <w:color w:val="000000"/>
          <w:sz w:val="24"/>
          <w:szCs w:val="24"/>
        </w:rPr>
        <w:t>Local onde o projeto será executado</w:t>
      </w:r>
      <w:r w:rsidRPr="00840598">
        <w:rPr>
          <w:rFonts w:asciiTheme="minorHAnsi" w:eastAsia="Times New Roman" w:hAnsiTheme="minorHAnsi" w:cstheme="minorBidi"/>
          <w:color w:val="000000"/>
          <w:sz w:val="24"/>
          <w:szCs w:val="24"/>
        </w:rPr>
        <w:t xml:space="preserve"> (Informe os espaços culturais e outros ambientes, além de municípios e Estados onde a sua proposta será realizada)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14-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Previsão do período de execução do projeto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Data de início: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Data final: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15-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Equipe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Bidi"/>
          <w:color w:val="000000"/>
          <w:sz w:val="24"/>
          <w:szCs w:val="24"/>
        </w:rPr>
        <w:t>Informe quais são os profissionais que atuarão no projeto, conforme quadro a seguir: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 w:themeColor="text1"/>
          <w:kern w:val="2"/>
          <w:sz w:val="24"/>
          <w:szCs w:val="24"/>
          <w14:ligatures w14:val="standardContextual"/>
        </w:rPr>
      </w:pP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 w:themeColor="text1"/>
          <w:kern w:val="2"/>
          <w:sz w:val="24"/>
          <w:szCs w:val="24"/>
          <w14:ligatures w14:val="standardContextual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92884" w:rsidRPr="00840598" w:rsidTr="002F48D6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F92884" w:rsidRPr="00840598" w:rsidRDefault="00F92884" w:rsidP="002F48D6">
            <w:pPr>
              <w:spacing w:before="120" w:after="120" w:line="240" w:lineRule="auto"/>
              <w:ind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F92884" w:rsidRPr="00840598" w:rsidTr="002F48D6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2884" w:rsidRPr="00840598" w:rsidRDefault="00F92884" w:rsidP="002F48D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840598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2884" w:rsidRPr="00840598" w:rsidRDefault="00F92884" w:rsidP="002F48D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840598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2884" w:rsidRPr="00840598" w:rsidRDefault="00F92884" w:rsidP="002F48D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840598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2884" w:rsidRPr="00840598" w:rsidRDefault="00F92884" w:rsidP="002F48D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840598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Mini currículo</w:t>
                  </w:r>
                </w:p>
              </w:tc>
            </w:tr>
            <w:tr w:rsidR="00F92884" w:rsidRPr="00840598" w:rsidTr="002F48D6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2884" w:rsidRPr="00840598" w:rsidRDefault="00F92884" w:rsidP="002F48D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840598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2884" w:rsidRPr="00840598" w:rsidRDefault="00F92884" w:rsidP="002F48D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840598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2884" w:rsidRPr="00840598" w:rsidRDefault="00F92884" w:rsidP="002F48D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840598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2884" w:rsidRPr="00840598" w:rsidRDefault="00F92884" w:rsidP="002F48D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840598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</w:tbl>
          <w:p w:rsidR="00F92884" w:rsidRPr="00840598" w:rsidRDefault="00F92884" w:rsidP="002F48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lastRenderedPageBreak/>
        <w:t xml:space="preserve">16- 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Cronograma de Execução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Descreva os passos a serem seguidos para execução do projeto.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F92884" w:rsidRPr="00840598" w:rsidTr="002F48D6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884" w:rsidRPr="00840598" w:rsidRDefault="00F92884" w:rsidP="002F48D6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884" w:rsidRPr="00840598" w:rsidRDefault="00F92884" w:rsidP="002F48D6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884" w:rsidRPr="00840598" w:rsidRDefault="00F92884" w:rsidP="002F48D6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884" w:rsidRPr="00840598" w:rsidRDefault="00F92884" w:rsidP="002F48D6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884" w:rsidRPr="00840598" w:rsidRDefault="00F92884" w:rsidP="002F48D6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Fim</w:t>
            </w:r>
          </w:p>
        </w:tc>
      </w:tr>
      <w:tr w:rsidR="00F92884" w:rsidRPr="00840598" w:rsidTr="002F48D6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884" w:rsidRPr="00840598" w:rsidRDefault="00F92884" w:rsidP="002F48D6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0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884" w:rsidRPr="00840598" w:rsidRDefault="00F92884" w:rsidP="002F48D6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0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884" w:rsidRPr="00840598" w:rsidRDefault="00F92884" w:rsidP="002F48D6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0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884" w:rsidRPr="00840598" w:rsidRDefault="00F92884" w:rsidP="002F48D6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0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884" w:rsidRPr="00840598" w:rsidRDefault="00F92884" w:rsidP="002F48D6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0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11/11/2024</w:t>
            </w:r>
          </w:p>
        </w:tc>
      </w:tr>
    </w:tbl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17-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Estratégia de divulgação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Apresente os meios que serão utilizados para divulgar o projeto. ex.: impulsionamento em redes sociais.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18-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Projeto possui recursos financeiros de outras fontes? Se sim, quais?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Bidi"/>
          <w:color w:val="000000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Não, o projeto não possui outras fontes de recursos financeiros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 Apoio financeiro municipal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 Apoio financeiro estadual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 Recursos de Lei de Incentivo Municipal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 Recursos de Lei de Incentivo Estadual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 Recursos de Lei de Incentivo Federal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 Patrocínio privado direto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Patrocínio de instituição internacional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Doações de Pessoas Físicas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 Doações de Empresas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(  ) Cobrança de ingressos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Bidi"/>
          <w:color w:val="000000"/>
          <w:sz w:val="24"/>
          <w:szCs w:val="24"/>
        </w:rPr>
        <w:t>(  ) Outros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Se o projeto tem outras fontes de financiamento, detalhe quais são, o valor do financiamento e onde os recursos serão empregados no projeto.</w:t>
      </w: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 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19 -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O projeto prevê a venda de produtos/ingressos?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92884" w:rsidRPr="00840598" w:rsidRDefault="00F92884" w:rsidP="00F92884">
      <w:pP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20 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 PLANILHA ORÇAMENTÁRIA</w:t>
      </w:r>
    </w:p>
    <w:p w:rsidR="00F92884" w:rsidRPr="00840598" w:rsidRDefault="00F92884" w:rsidP="00F92884">
      <w:pPr>
        <w:spacing w:line="241" w:lineRule="auto"/>
        <w:ind w:right="103"/>
        <w:jc w:val="both"/>
        <w:textDirection w:val="btLr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40598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Preencha a tabela informando todas as despesas indicando as metas/etapas às quais elas estão relacionadas. </w:t>
      </w:r>
    </w:p>
    <w:p w:rsidR="00F92884" w:rsidRPr="00840598" w:rsidRDefault="00F92884" w:rsidP="00F92884">
      <w:pPr>
        <w:spacing w:before="115"/>
        <w:ind w:right="108"/>
        <w:jc w:val="both"/>
        <w:textDirection w:val="btLr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40598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Pode haver a indicação do parâmetro de preço (Ex.: preço estabelecido no SALICNET, 3 orçamentos, etc.) utilizado com a referência específica do item de despesa para auxiliar a análise técnica da comissão de seleção.</w:t>
      </w:r>
    </w:p>
    <w:p w:rsidR="00F92884" w:rsidRPr="00840598" w:rsidRDefault="00F92884" w:rsidP="00F92884">
      <w:pPr>
        <w:spacing w:before="115"/>
        <w:ind w:right="108"/>
        <w:jc w:val="both"/>
        <w:textDirection w:val="btLr"/>
        <w:rPr>
          <w:rFonts w:asciiTheme="minorHAnsi" w:eastAsiaTheme="minorHAnsi" w:hAnsiTheme="minorHAnsi" w:cstheme="minorHAnsi"/>
          <w:color w:val="FF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F92884" w:rsidRPr="00840598" w:rsidTr="002F48D6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884" w:rsidRPr="00840598" w:rsidRDefault="00F92884" w:rsidP="002F4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Referência de preço (opcional)</w:t>
            </w:r>
          </w:p>
        </w:tc>
      </w:tr>
      <w:tr w:rsidR="00F92884" w:rsidRPr="00840598" w:rsidTr="002F48D6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2884" w:rsidRPr="00840598" w:rsidRDefault="00F92884" w:rsidP="002F48D6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059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884" w:rsidRPr="00840598" w:rsidRDefault="00F92884" w:rsidP="002F48D6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92884" w:rsidRPr="00840598" w:rsidRDefault="00F92884" w:rsidP="00F9288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92884" w:rsidRPr="00840598" w:rsidRDefault="00F92884" w:rsidP="00F92884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21</w:t>
      </w:r>
      <w:r w:rsidRPr="00840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 DOCUMENTOS COMPLEMENTARES</w:t>
      </w:r>
    </w:p>
    <w:p w:rsidR="00F92884" w:rsidRPr="00840598" w:rsidRDefault="00F92884" w:rsidP="00F92884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840598">
        <w:rPr>
          <w:rFonts w:asciiTheme="minorHAnsi" w:eastAsia="Times New Roman" w:hAnsiTheme="minorHAnsi" w:cstheme="minorHAnsi"/>
          <w:color w:val="000000"/>
          <w:sz w:val="24"/>
          <w:szCs w:val="24"/>
        </w:rPr>
        <w:t>Caso queira, junte documentos que auxiliam na análise do seu projeto e da sua equipe técnica, tais como currículos e portfólios, entre outros documentos que achar necessário.</w:t>
      </w:r>
    </w:p>
    <w:p w:rsidR="00751040" w:rsidRPr="009B4EE7" w:rsidRDefault="00751040" w:rsidP="0058145A"/>
    <w:sectPr w:rsidR="00751040" w:rsidRPr="009B4E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07D" w:rsidRDefault="00AF307D">
      <w:pPr>
        <w:spacing w:after="0" w:line="240" w:lineRule="auto"/>
      </w:pPr>
      <w:r>
        <w:separator/>
      </w:r>
    </w:p>
  </w:endnote>
  <w:endnote w:type="continuationSeparator" w:id="0">
    <w:p w:rsidR="00AF307D" w:rsidRDefault="00AF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07D" w:rsidRDefault="00AF307D">
      <w:pPr>
        <w:spacing w:after="0" w:line="240" w:lineRule="auto"/>
      </w:pPr>
      <w:r>
        <w:separator/>
      </w:r>
    </w:p>
  </w:footnote>
  <w:footnote w:type="continuationSeparator" w:id="0">
    <w:p w:rsidR="00AF307D" w:rsidRDefault="00AF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F92884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58145A"/>
    <w:rsid w:val="005B27B8"/>
    <w:rsid w:val="00751040"/>
    <w:rsid w:val="009B4EE7"/>
    <w:rsid w:val="00AF307D"/>
    <w:rsid w:val="00F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421B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3</cp:revision>
  <dcterms:created xsi:type="dcterms:W3CDTF">2024-09-17T12:56:00Z</dcterms:created>
  <dcterms:modified xsi:type="dcterms:W3CDTF">2024-09-17T13:23:00Z</dcterms:modified>
</cp:coreProperties>
</file>